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76" w:rsidRPr="00053844" w:rsidRDefault="006E6B76" w:rsidP="00053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844">
        <w:rPr>
          <w:rFonts w:ascii="Times New Roman" w:hAnsi="Times New Roman" w:cs="Times New Roman"/>
          <w:b/>
          <w:sz w:val="24"/>
          <w:szCs w:val="24"/>
        </w:rPr>
        <w:t xml:space="preserve">ОТЧЕТ ПО САМООБСЛЕДОВАНИЮ </w:t>
      </w:r>
    </w:p>
    <w:p w:rsidR="006E6B76" w:rsidRPr="00053844" w:rsidRDefault="006E6B76" w:rsidP="00053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844">
        <w:rPr>
          <w:rFonts w:ascii="Times New Roman" w:hAnsi="Times New Roman" w:cs="Times New Roman"/>
          <w:b/>
          <w:sz w:val="24"/>
          <w:szCs w:val="24"/>
        </w:rPr>
        <w:t xml:space="preserve">МБОУ «Гимназия №93» Советского района </w:t>
      </w:r>
      <w:proofErr w:type="spellStart"/>
      <w:r w:rsidRPr="00053844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053844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053844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  <w:r w:rsidRPr="00053844">
        <w:rPr>
          <w:rFonts w:ascii="Times New Roman" w:hAnsi="Times New Roman" w:cs="Times New Roman"/>
          <w:b/>
          <w:sz w:val="24"/>
          <w:szCs w:val="24"/>
        </w:rPr>
        <w:t xml:space="preserve"> за 2019г.</w:t>
      </w:r>
    </w:p>
    <w:p w:rsidR="006E6B76" w:rsidRDefault="006E6B76" w:rsidP="00053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B76" w:rsidRPr="00053844" w:rsidRDefault="006E6B76" w:rsidP="000538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844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  <w:r w:rsidRPr="00053844">
        <w:rPr>
          <w:rFonts w:ascii="Times New Roman" w:hAnsi="Times New Roman" w:cs="Times New Roman"/>
          <w:b/>
          <w:sz w:val="24"/>
          <w:szCs w:val="24"/>
        </w:rPr>
        <w:t>.</w:t>
      </w:r>
    </w:p>
    <w:p w:rsidR="00053844" w:rsidRPr="006E6B76" w:rsidRDefault="00053844" w:rsidP="000538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B76" w:rsidRPr="006E6B76" w:rsidRDefault="006E6B76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>Анализируя показатели деятельности гимназии за 2018-2019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6E6B76">
        <w:rPr>
          <w:rFonts w:ascii="Times New Roman" w:hAnsi="Times New Roman" w:cs="Times New Roman"/>
          <w:sz w:val="24"/>
          <w:szCs w:val="24"/>
        </w:rPr>
        <w:t xml:space="preserve"> год, отмечена стабильная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положительная динамика развития.</w:t>
      </w:r>
    </w:p>
    <w:p w:rsidR="006E6B76" w:rsidRPr="006E6B76" w:rsidRDefault="006E6B76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6B76">
        <w:rPr>
          <w:rFonts w:ascii="Times New Roman" w:hAnsi="Times New Roman" w:cs="Times New Roman"/>
          <w:sz w:val="24"/>
          <w:szCs w:val="24"/>
        </w:rPr>
        <w:t>Гимназия в управлении образовательной деятельностью руководствуется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№ 273-ФЗ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29.12.2012 года, Постановлением Главного государственного санитарного врача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 xml:space="preserve">от 29.12.2010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6B76">
        <w:rPr>
          <w:rFonts w:ascii="Times New Roman" w:hAnsi="Times New Roman" w:cs="Times New Roman"/>
          <w:sz w:val="24"/>
          <w:szCs w:val="24"/>
        </w:rPr>
        <w:t>189 «Об утверждении СанПиН 2.4.2.2821-10 «Санитарно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6B76">
        <w:rPr>
          <w:rFonts w:ascii="Times New Roman" w:hAnsi="Times New Roman" w:cs="Times New Roman"/>
          <w:sz w:val="24"/>
          <w:szCs w:val="24"/>
        </w:rPr>
        <w:t>эпидемиологические требования к условиям организации и обучения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общеобразовательных учреждениях», другими законодательными и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актами Российской Федерации, а также Уставом и локальными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Учреждения.</w:t>
      </w:r>
      <w:proofErr w:type="gramEnd"/>
      <w:r w:rsidRPr="006E6B76">
        <w:rPr>
          <w:rFonts w:ascii="Times New Roman" w:hAnsi="Times New Roman" w:cs="Times New Roman"/>
          <w:sz w:val="24"/>
          <w:szCs w:val="24"/>
        </w:rPr>
        <w:t xml:space="preserve"> В наличии имеется полный пакет учредительных и регистрационных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документов, размещенный на сайте образовательного учреждения.</w:t>
      </w:r>
      <w:r w:rsidRPr="006E6B76"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https://edu.tatar.ru/sovetcki/page2423.htm</w:t>
      </w:r>
    </w:p>
    <w:p w:rsidR="006E6B76" w:rsidRPr="006E6B76" w:rsidRDefault="006E6B76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>В гимназии реализуются образовательные программы:</w:t>
      </w:r>
    </w:p>
    <w:p w:rsidR="006E6B76" w:rsidRPr="006E6B76" w:rsidRDefault="006E6B76" w:rsidP="00053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 xml:space="preserve">- начального общего образования, </w:t>
      </w:r>
      <w:proofErr w:type="gramStart"/>
      <w:r w:rsidRPr="006E6B76">
        <w:rPr>
          <w:rFonts w:ascii="Times New Roman" w:hAnsi="Times New Roman" w:cs="Times New Roman"/>
          <w:sz w:val="24"/>
          <w:szCs w:val="24"/>
        </w:rPr>
        <w:t>разработанной</w:t>
      </w:r>
      <w:proofErr w:type="gramEnd"/>
      <w:r w:rsidRPr="006E6B76">
        <w:rPr>
          <w:rFonts w:ascii="Times New Roman" w:hAnsi="Times New Roman" w:cs="Times New Roman"/>
          <w:sz w:val="24"/>
          <w:szCs w:val="24"/>
        </w:rPr>
        <w:t xml:space="preserve"> в соответствии с ФГОС НОО;</w:t>
      </w:r>
    </w:p>
    <w:p w:rsidR="006E6B76" w:rsidRPr="006E6B76" w:rsidRDefault="006E6B76" w:rsidP="00053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 xml:space="preserve">- основного общего образования, </w:t>
      </w:r>
      <w:proofErr w:type="gramStart"/>
      <w:r w:rsidRPr="006E6B76">
        <w:rPr>
          <w:rFonts w:ascii="Times New Roman" w:hAnsi="Times New Roman" w:cs="Times New Roman"/>
          <w:sz w:val="24"/>
          <w:szCs w:val="24"/>
        </w:rPr>
        <w:t>разработанной</w:t>
      </w:r>
      <w:proofErr w:type="gramEnd"/>
      <w:r w:rsidRPr="006E6B76">
        <w:rPr>
          <w:rFonts w:ascii="Times New Roman" w:hAnsi="Times New Roman" w:cs="Times New Roman"/>
          <w:sz w:val="24"/>
          <w:szCs w:val="24"/>
        </w:rPr>
        <w:t xml:space="preserve"> в соответствии с ФГОС ООО;</w:t>
      </w:r>
    </w:p>
    <w:p w:rsidR="006E6B76" w:rsidRPr="006E6B76" w:rsidRDefault="006E6B76" w:rsidP="00053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 xml:space="preserve">- среднего общего образования, </w:t>
      </w:r>
      <w:proofErr w:type="gramStart"/>
      <w:r w:rsidRPr="006E6B76">
        <w:rPr>
          <w:rFonts w:ascii="Times New Roman" w:hAnsi="Times New Roman" w:cs="Times New Roman"/>
          <w:sz w:val="24"/>
          <w:szCs w:val="24"/>
        </w:rPr>
        <w:t>разраб</w:t>
      </w:r>
      <w:r w:rsidR="0039792D">
        <w:rPr>
          <w:rFonts w:ascii="Times New Roman" w:hAnsi="Times New Roman" w:cs="Times New Roman"/>
          <w:sz w:val="24"/>
          <w:szCs w:val="24"/>
        </w:rPr>
        <w:t>отанной</w:t>
      </w:r>
      <w:proofErr w:type="gramEnd"/>
      <w:r w:rsidR="0039792D">
        <w:rPr>
          <w:rFonts w:ascii="Times New Roman" w:hAnsi="Times New Roman" w:cs="Times New Roman"/>
          <w:sz w:val="24"/>
          <w:szCs w:val="24"/>
        </w:rPr>
        <w:t xml:space="preserve"> в соответствии с ФК ГОС</w:t>
      </w:r>
      <w:r w:rsidRPr="006E6B76">
        <w:rPr>
          <w:rFonts w:ascii="Times New Roman" w:hAnsi="Times New Roman" w:cs="Times New Roman"/>
          <w:sz w:val="24"/>
          <w:szCs w:val="24"/>
        </w:rPr>
        <w:t>;</w:t>
      </w:r>
    </w:p>
    <w:p w:rsidR="006E6B76" w:rsidRPr="006E6B76" w:rsidRDefault="006E6B76" w:rsidP="00053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>- программы дополнительного образования.</w:t>
      </w:r>
    </w:p>
    <w:p w:rsidR="006E6B76" w:rsidRPr="006E6B76" w:rsidRDefault="006E6B76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>Управление гимназией осуществляется на основе сочетания принципов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единоначалия и коллегиальности. Коллегиальными органами управления гимназией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 xml:space="preserve">являются: Общее собрание работников гимназии и Педагогический совет. </w:t>
      </w:r>
    </w:p>
    <w:p w:rsidR="006E6B76" w:rsidRPr="006E6B76" w:rsidRDefault="006E6B76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>Единоличным исполнительным органом управления гимназией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 xml:space="preserve">директор. </w:t>
      </w:r>
    </w:p>
    <w:p w:rsidR="006E6B76" w:rsidRPr="006E6B76" w:rsidRDefault="006E6B76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 xml:space="preserve">Защиту прав работников гимназии, а также общественный </w:t>
      </w:r>
      <w:proofErr w:type="gramStart"/>
      <w:r w:rsidRPr="006E6B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реализацией положений коллективного трудового договора осуществляет профсоюзная организация.</w:t>
      </w:r>
    </w:p>
    <w:p w:rsidR="0039792D" w:rsidRPr="006E6B76" w:rsidRDefault="0039792D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гимназии регламентируется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годовым календарным учебным графиком, учебным планом и расписаниями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 xml:space="preserve">занятий, разрабатываемыми гимназией самостоятельно. </w:t>
      </w:r>
    </w:p>
    <w:p w:rsidR="0039792D" w:rsidRDefault="0039792D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>Педагогический состав гимназии остается стабильным. Охват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педагогических и административно-хозяйственных работников, прошедших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последние 3 года повышение квалификации по профилю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 xml:space="preserve">осуществляемой в гимназии, составляет 100%. </w:t>
      </w:r>
    </w:p>
    <w:p w:rsidR="0039792D" w:rsidRPr="00A453C6" w:rsidRDefault="0039792D" w:rsidP="000538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453C6">
        <w:rPr>
          <w:rFonts w:ascii="Times New Roman" w:hAnsi="Times New Roman"/>
          <w:bCs/>
          <w:sz w:val="24"/>
          <w:szCs w:val="24"/>
        </w:rPr>
        <w:t>Гимназия №93 – инновационное учебное заведение в области управления, содержания образования и технологий обучения и воспитания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9792D" w:rsidRPr="00A453C6" w:rsidRDefault="0039792D" w:rsidP="000538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453C6">
        <w:rPr>
          <w:rFonts w:ascii="Times New Roman" w:hAnsi="Times New Roman"/>
          <w:bCs/>
          <w:sz w:val="24"/>
          <w:szCs w:val="24"/>
        </w:rPr>
        <w:t>Направления инновационной деятельности:</w:t>
      </w:r>
      <w:r w:rsidRPr="00A453C6">
        <w:rPr>
          <w:rFonts w:ascii="Times New Roman" w:hAnsi="Times New Roman"/>
          <w:bCs/>
          <w:noProof/>
          <w:sz w:val="24"/>
          <w:szCs w:val="24"/>
          <w:lang w:eastAsia="ru-RU"/>
        </w:rPr>
        <w:t xml:space="preserve"> </w:t>
      </w:r>
    </w:p>
    <w:p w:rsidR="0039792D" w:rsidRPr="00A453C6" w:rsidRDefault="0039792D" w:rsidP="0005384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53C6">
        <w:rPr>
          <w:rFonts w:ascii="Times New Roman" w:hAnsi="Times New Roman"/>
          <w:bCs/>
          <w:sz w:val="24"/>
          <w:szCs w:val="24"/>
        </w:rPr>
        <w:t xml:space="preserve">1.    Формирование оптимальной модели гимназии  с этнокультурным русским направлением в условиях многонационального региона. </w:t>
      </w:r>
    </w:p>
    <w:p w:rsidR="0039792D" w:rsidRPr="00A453C6" w:rsidRDefault="0039792D" w:rsidP="0005384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53C6">
        <w:rPr>
          <w:rFonts w:ascii="Times New Roman" w:hAnsi="Times New Roman"/>
          <w:bCs/>
          <w:sz w:val="24"/>
          <w:szCs w:val="24"/>
        </w:rPr>
        <w:t xml:space="preserve">2. Гимназия - ресурсный центр базовых инновационных учреждений с родным языком обучения и воспитания </w:t>
      </w:r>
      <w:proofErr w:type="spellStart"/>
      <w:r w:rsidRPr="00A453C6">
        <w:rPr>
          <w:rFonts w:ascii="Times New Roman" w:hAnsi="Times New Roman"/>
          <w:bCs/>
          <w:sz w:val="24"/>
          <w:szCs w:val="24"/>
        </w:rPr>
        <w:t>г</w:t>
      </w:r>
      <w:proofErr w:type="gramStart"/>
      <w:r w:rsidRPr="00A453C6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Pr="00A453C6">
        <w:rPr>
          <w:rFonts w:ascii="Times New Roman" w:hAnsi="Times New Roman"/>
          <w:bCs/>
          <w:sz w:val="24"/>
          <w:szCs w:val="24"/>
        </w:rPr>
        <w:t>азани</w:t>
      </w:r>
      <w:proofErr w:type="spellEnd"/>
      <w:r w:rsidRPr="00A453C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453C6">
        <w:rPr>
          <w:rFonts w:ascii="Times New Roman" w:hAnsi="Times New Roman"/>
          <w:bCs/>
          <w:sz w:val="24"/>
          <w:szCs w:val="24"/>
        </w:rPr>
        <w:t>(приказ  Управления образования ИК МО города Казани от 05.07.2010г. №358)</w:t>
      </w:r>
    </w:p>
    <w:p w:rsidR="0039792D" w:rsidRPr="00A453C6" w:rsidRDefault="0039792D" w:rsidP="0005384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53C6">
        <w:rPr>
          <w:rFonts w:ascii="Times New Roman" w:hAnsi="Times New Roman"/>
          <w:bCs/>
          <w:sz w:val="24"/>
          <w:szCs w:val="24"/>
        </w:rPr>
        <w:t>3. Управление качеством гимназического образования через развитие инновационных проектов (приказ  Управления образования ИК МО города Казани от 10.02.2017г. №139)</w:t>
      </w:r>
    </w:p>
    <w:p w:rsidR="0039792D" w:rsidRPr="00A453C6" w:rsidRDefault="0039792D" w:rsidP="0005384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53C6">
        <w:rPr>
          <w:rFonts w:ascii="Times New Roman" w:hAnsi="Times New Roman"/>
          <w:bCs/>
          <w:sz w:val="24"/>
          <w:szCs w:val="24"/>
        </w:rPr>
        <w:t xml:space="preserve">4. Управление качеством образования в условиях </w:t>
      </w:r>
      <w:proofErr w:type="spellStart"/>
      <w:r w:rsidRPr="00A453C6">
        <w:rPr>
          <w:rFonts w:ascii="Times New Roman" w:hAnsi="Times New Roman"/>
          <w:bCs/>
          <w:sz w:val="24"/>
          <w:szCs w:val="24"/>
        </w:rPr>
        <w:t>блочно</w:t>
      </w:r>
      <w:proofErr w:type="spellEnd"/>
      <w:r w:rsidRPr="00A453C6">
        <w:rPr>
          <w:rFonts w:ascii="Times New Roman" w:hAnsi="Times New Roman"/>
          <w:bCs/>
          <w:sz w:val="24"/>
          <w:szCs w:val="24"/>
        </w:rPr>
        <w:t>-лабораторной структуры обучения и многобалльной системы текущего оценивания учебных достижений обучающихся.</w:t>
      </w:r>
    </w:p>
    <w:p w:rsidR="0039792D" w:rsidRPr="00A453C6" w:rsidRDefault="0039792D" w:rsidP="0005384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53C6">
        <w:rPr>
          <w:rFonts w:ascii="Times New Roman" w:hAnsi="Times New Roman"/>
          <w:bCs/>
          <w:sz w:val="24"/>
          <w:szCs w:val="24"/>
        </w:rPr>
        <w:t xml:space="preserve">5. Гуманитарно-эстетическое развитие ребенка как ведущее направление </w:t>
      </w:r>
      <w:proofErr w:type="spellStart"/>
      <w:r w:rsidRPr="00A453C6">
        <w:rPr>
          <w:rFonts w:ascii="Times New Roman" w:hAnsi="Times New Roman"/>
          <w:bCs/>
          <w:sz w:val="24"/>
          <w:szCs w:val="24"/>
        </w:rPr>
        <w:t>гуманизации</w:t>
      </w:r>
      <w:proofErr w:type="spellEnd"/>
      <w:r w:rsidRPr="00A453C6">
        <w:rPr>
          <w:rFonts w:ascii="Times New Roman" w:hAnsi="Times New Roman"/>
          <w:bCs/>
          <w:sz w:val="24"/>
          <w:szCs w:val="24"/>
        </w:rPr>
        <w:t xml:space="preserve"> учебного процесса и один из важнейших факторов становления личности. </w:t>
      </w:r>
    </w:p>
    <w:p w:rsidR="0039792D" w:rsidRDefault="0039792D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A4E">
        <w:rPr>
          <w:rFonts w:ascii="Times New Roman" w:hAnsi="Times New Roman" w:cs="Times New Roman"/>
          <w:sz w:val="24"/>
          <w:szCs w:val="24"/>
        </w:rPr>
        <w:t>Гимназия имеет квалификационную характеристику «Школа, содействующая здоровью золотого уровня»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792D" w:rsidRPr="00352A4E" w:rsidRDefault="0039792D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Pr="00352A4E">
        <w:rPr>
          <w:rFonts w:ascii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52A4E">
        <w:rPr>
          <w:rFonts w:ascii="Times New Roman" w:hAnsi="Times New Roman" w:cs="Times New Roman"/>
          <w:sz w:val="24"/>
          <w:szCs w:val="24"/>
        </w:rPr>
        <w:t>ссоци</w:t>
      </w:r>
      <w:r>
        <w:rPr>
          <w:rFonts w:ascii="Times New Roman" w:hAnsi="Times New Roman" w:cs="Times New Roman"/>
          <w:sz w:val="24"/>
          <w:szCs w:val="24"/>
        </w:rPr>
        <w:t>ированным членом</w:t>
      </w:r>
      <w:r w:rsidRPr="00352A4E">
        <w:rPr>
          <w:rFonts w:ascii="Times New Roman" w:hAnsi="Times New Roman" w:cs="Times New Roman"/>
          <w:sz w:val="24"/>
          <w:szCs w:val="24"/>
        </w:rPr>
        <w:t xml:space="preserve"> школ ЮНЕСКО</w:t>
      </w:r>
      <w:r>
        <w:rPr>
          <w:rFonts w:ascii="Times New Roman" w:hAnsi="Times New Roman" w:cs="Times New Roman"/>
          <w:sz w:val="24"/>
          <w:szCs w:val="24"/>
        </w:rPr>
        <w:t xml:space="preserve"> в номинации «Изучение всемирного культурного наследия и его сохранение»</w:t>
      </w:r>
      <w:r w:rsidRPr="00352A4E">
        <w:rPr>
          <w:rFonts w:ascii="Times New Roman" w:hAnsi="Times New Roman" w:cs="Times New Roman"/>
          <w:sz w:val="24"/>
          <w:szCs w:val="24"/>
        </w:rPr>
        <w:t>.</w:t>
      </w:r>
    </w:p>
    <w:p w:rsidR="00053844" w:rsidRDefault="0039792D" w:rsidP="00053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3C6">
        <w:rPr>
          <w:rFonts w:ascii="Times New Roman" w:hAnsi="Times New Roman"/>
          <w:sz w:val="24"/>
          <w:szCs w:val="24"/>
        </w:rPr>
        <w:t xml:space="preserve">В реализации своего статуса гимназия руководствуется следующими программами: Федеральная целевая программа «Русский язык»; региональные программы: «Сохранение, </w:t>
      </w:r>
      <w:r w:rsidRPr="00A453C6">
        <w:rPr>
          <w:rFonts w:ascii="Times New Roman" w:hAnsi="Times New Roman"/>
          <w:sz w:val="24"/>
          <w:szCs w:val="24"/>
        </w:rPr>
        <w:lastRenderedPageBreak/>
        <w:t xml:space="preserve">изучение и развитие государственных языков Республики Татарстан и других  языков в Республике Татарстан на 2014-2020 годы»;  «Реализация государственной национальной политики в Республике Татарстан на 2014-2020 годы»; </w:t>
      </w:r>
      <w:r w:rsidRPr="00A453C6">
        <w:rPr>
          <w:rFonts w:ascii="Times New Roman" w:hAnsi="Times New Roman"/>
          <w:bCs/>
          <w:sz w:val="24"/>
          <w:szCs w:val="24"/>
        </w:rPr>
        <w:t>Целевая программа  «Русский язык в Татарстане»;</w:t>
      </w:r>
      <w:r w:rsidRPr="00A453C6">
        <w:rPr>
          <w:rFonts w:ascii="Times New Roman" w:hAnsi="Times New Roman"/>
          <w:sz w:val="24"/>
          <w:szCs w:val="24"/>
        </w:rPr>
        <w:t xml:space="preserve"> «Муниципальная программа по укреплению    гражданского согласия в </w:t>
      </w:r>
      <w:proofErr w:type="spellStart"/>
      <w:r w:rsidRPr="00A453C6">
        <w:rPr>
          <w:rFonts w:ascii="Times New Roman" w:hAnsi="Times New Roman"/>
          <w:sz w:val="24"/>
          <w:szCs w:val="24"/>
        </w:rPr>
        <w:t>г</w:t>
      </w:r>
      <w:proofErr w:type="gramStart"/>
      <w:r w:rsidRPr="00A453C6">
        <w:rPr>
          <w:rFonts w:ascii="Times New Roman" w:hAnsi="Times New Roman"/>
          <w:sz w:val="24"/>
          <w:szCs w:val="24"/>
        </w:rPr>
        <w:t>.К</w:t>
      </w:r>
      <w:proofErr w:type="gramEnd"/>
      <w:r w:rsidRPr="00A453C6">
        <w:rPr>
          <w:rFonts w:ascii="Times New Roman" w:hAnsi="Times New Roman"/>
          <w:sz w:val="24"/>
          <w:szCs w:val="24"/>
        </w:rPr>
        <w:t>азани</w:t>
      </w:r>
      <w:proofErr w:type="spellEnd"/>
      <w:r w:rsidRPr="00A453C6">
        <w:rPr>
          <w:rFonts w:ascii="Times New Roman" w:hAnsi="Times New Roman"/>
          <w:sz w:val="24"/>
          <w:szCs w:val="24"/>
        </w:rPr>
        <w:t xml:space="preserve"> на 2014-2020 годы»</w:t>
      </w:r>
      <w:r>
        <w:rPr>
          <w:rFonts w:ascii="Times New Roman" w:hAnsi="Times New Roman"/>
          <w:sz w:val="24"/>
          <w:szCs w:val="24"/>
        </w:rPr>
        <w:t>.</w:t>
      </w:r>
      <w:r w:rsidR="00053844" w:rsidRPr="00053844">
        <w:rPr>
          <w:rFonts w:ascii="Times New Roman" w:hAnsi="Times New Roman" w:cs="Times New Roman"/>
          <w:sz w:val="24"/>
          <w:szCs w:val="24"/>
        </w:rPr>
        <w:t xml:space="preserve"> </w:t>
      </w:r>
      <w:r w:rsidR="00053844">
        <w:rPr>
          <w:rFonts w:ascii="Times New Roman" w:hAnsi="Times New Roman" w:cs="Times New Roman"/>
          <w:sz w:val="24"/>
          <w:szCs w:val="24"/>
        </w:rPr>
        <w:t>Александровская И.А. награждена в 2019 году Благодарственным</w:t>
      </w:r>
      <w:r w:rsidR="00053844" w:rsidRPr="00BC1120">
        <w:rPr>
          <w:rFonts w:ascii="Times New Roman" w:hAnsi="Times New Roman" w:cs="Times New Roman"/>
          <w:sz w:val="24"/>
          <w:szCs w:val="24"/>
        </w:rPr>
        <w:t xml:space="preserve"> письмо</w:t>
      </w:r>
      <w:r w:rsidR="00053844">
        <w:rPr>
          <w:rFonts w:ascii="Times New Roman" w:hAnsi="Times New Roman" w:cs="Times New Roman"/>
          <w:sz w:val="24"/>
          <w:szCs w:val="24"/>
        </w:rPr>
        <w:t>м</w:t>
      </w:r>
      <w:r w:rsidR="00053844" w:rsidRPr="00BC1120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 за активное участие в реализации ведомственной целевой программы «Русский язык в Татарстане» на 2016-2020 годы», государственной программы «Сохранение, изучение и развитие государственных языков Республики Татарстан и других языков в Республике </w:t>
      </w:r>
      <w:r w:rsidR="00053844">
        <w:rPr>
          <w:rFonts w:ascii="Times New Roman" w:hAnsi="Times New Roman" w:cs="Times New Roman"/>
          <w:sz w:val="24"/>
          <w:szCs w:val="24"/>
        </w:rPr>
        <w:t>Татарстан на 2014 - 2022 годы».</w:t>
      </w:r>
    </w:p>
    <w:p w:rsidR="0039792D" w:rsidRDefault="0039792D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A4E">
        <w:rPr>
          <w:rFonts w:ascii="Times New Roman" w:hAnsi="Times New Roman" w:cs="Times New Roman"/>
          <w:sz w:val="24"/>
          <w:szCs w:val="24"/>
        </w:rPr>
        <w:t xml:space="preserve">Гимназия №93 – инновационное учебное заведение в области управления, содержания образования и технологий обучения и воспитания. С 1992 года внедрена </w:t>
      </w:r>
      <w:proofErr w:type="spellStart"/>
      <w:r w:rsidRPr="00352A4E"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 w:rsidRPr="00352A4E">
        <w:rPr>
          <w:rFonts w:ascii="Times New Roman" w:hAnsi="Times New Roman" w:cs="Times New Roman"/>
          <w:sz w:val="24"/>
          <w:szCs w:val="24"/>
        </w:rPr>
        <w:t xml:space="preserve">-лабораторная структура обучения,  с 2006 года - многобалльная система </w:t>
      </w:r>
      <w:r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Pr="00352A4E">
        <w:rPr>
          <w:rFonts w:ascii="Times New Roman" w:hAnsi="Times New Roman" w:cs="Times New Roman"/>
          <w:sz w:val="24"/>
          <w:szCs w:val="24"/>
        </w:rPr>
        <w:t>оценивания знаний, умений и навыков гимназистов.</w:t>
      </w:r>
    </w:p>
    <w:p w:rsidR="0039792D" w:rsidRDefault="0039792D" w:rsidP="00053844">
      <w:pPr>
        <w:pStyle w:val="Default"/>
        <w:ind w:firstLine="708"/>
        <w:jc w:val="both"/>
      </w:pPr>
      <w:r w:rsidRPr="00352A4E">
        <w:t>Гимназия</w:t>
      </w:r>
      <w:r>
        <w:t xml:space="preserve"> является </w:t>
      </w:r>
      <w:proofErr w:type="spellStart"/>
      <w:r>
        <w:t>стажировочной</w:t>
      </w:r>
      <w:proofErr w:type="spellEnd"/>
      <w:r>
        <w:t xml:space="preserve"> площадкой  </w:t>
      </w:r>
      <w:proofErr w:type="spellStart"/>
      <w:r>
        <w:t>МОиН</w:t>
      </w:r>
      <w:proofErr w:type="spellEnd"/>
      <w:r>
        <w:t xml:space="preserve"> РТ (приказ от 27.12.2018г.№под-1993/18) по темам:</w:t>
      </w:r>
    </w:p>
    <w:p w:rsidR="0039792D" w:rsidRDefault="0039792D" w:rsidP="00053844">
      <w:pPr>
        <w:pStyle w:val="Default"/>
        <w:ind w:firstLine="708"/>
        <w:jc w:val="both"/>
      </w:pPr>
      <w:r>
        <w:t>- Модернизация педагогической деятельности  учителя физической культуры в контексте ФГОС;</w:t>
      </w:r>
    </w:p>
    <w:p w:rsidR="0039792D" w:rsidRDefault="0039792D" w:rsidP="00053844">
      <w:pPr>
        <w:pStyle w:val="Default"/>
        <w:ind w:firstLine="708"/>
        <w:jc w:val="both"/>
      </w:pPr>
      <w:r>
        <w:t>- Обновление содержания предметной области «Русский язык и литература» на основе концепций учебных предметов и предметных областей;</w:t>
      </w:r>
    </w:p>
    <w:p w:rsidR="0039792D" w:rsidRDefault="0039792D" w:rsidP="00053844">
      <w:pPr>
        <w:pStyle w:val="Default"/>
        <w:ind w:firstLine="708"/>
        <w:jc w:val="both"/>
      </w:pPr>
      <w:r>
        <w:t>- Управление изменениями в ОО;</w:t>
      </w:r>
    </w:p>
    <w:p w:rsidR="0039792D" w:rsidRDefault="0039792D" w:rsidP="00053844">
      <w:pPr>
        <w:pStyle w:val="Default"/>
        <w:ind w:firstLine="708"/>
        <w:jc w:val="both"/>
        <w:rPr>
          <w:szCs w:val="28"/>
        </w:rPr>
      </w:pPr>
      <w:r>
        <w:t>- Воспитательный потенциал урочных и внеурочных занятий по русскому языку и литературе в условиях реализации ФГОС.</w:t>
      </w:r>
    </w:p>
    <w:p w:rsidR="0039792D" w:rsidRPr="0039792D" w:rsidRDefault="0039792D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39792D">
        <w:rPr>
          <w:rFonts w:ascii="Times New Roman" w:hAnsi="Times New Roman" w:cs="Times New Roman"/>
          <w:sz w:val="24"/>
          <w:szCs w:val="28"/>
        </w:rPr>
        <w:t xml:space="preserve">Гимназия является базовой площадкой детско-юношеского геологического движения в Республике Татарстан.  </w:t>
      </w:r>
    </w:p>
    <w:p w:rsidR="006E6B76" w:rsidRPr="006E6B76" w:rsidRDefault="00981E63" w:rsidP="00053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E6B76" w:rsidRPr="006E6B76">
        <w:rPr>
          <w:rFonts w:ascii="Times New Roman" w:hAnsi="Times New Roman" w:cs="Times New Roman"/>
          <w:sz w:val="24"/>
          <w:szCs w:val="24"/>
        </w:rPr>
        <w:t>В 2019 году на базе гимназии был проведен ряд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6B76" w:rsidRPr="006E6B76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spellStart"/>
      <w:r w:rsidR="006E6B76" w:rsidRPr="006E6B76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="006E6B76" w:rsidRPr="006E6B76">
        <w:rPr>
          <w:rFonts w:ascii="Times New Roman" w:hAnsi="Times New Roman" w:cs="Times New Roman"/>
          <w:sz w:val="24"/>
          <w:szCs w:val="24"/>
        </w:rPr>
        <w:t xml:space="preserve"> семинаров для </w:t>
      </w:r>
      <w:r w:rsidR="0039792D">
        <w:rPr>
          <w:rFonts w:ascii="Times New Roman" w:hAnsi="Times New Roman" w:cs="Times New Roman"/>
          <w:sz w:val="24"/>
          <w:szCs w:val="24"/>
        </w:rPr>
        <w:t xml:space="preserve">руководителей, </w:t>
      </w:r>
      <w:r w:rsidR="006E6B76" w:rsidRPr="006E6B76">
        <w:rPr>
          <w:rFonts w:ascii="Times New Roman" w:hAnsi="Times New Roman" w:cs="Times New Roman"/>
          <w:sz w:val="24"/>
          <w:szCs w:val="24"/>
        </w:rPr>
        <w:t>педагогов РТ и города Казани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6B76" w:rsidRPr="006E6B76">
        <w:rPr>
          <w:rFonts w:ascii="Times New Roman" w:hAnsi="Times New Roman" w:cs="Times New Roman"/>
          <w:sz w:val="24"/>
          <w:szCs w:val="24"/>
        </w:rPr>
        <w:t>сотрудничестве с НОУ ДПО «Центр социально-гуманитарного образования», ГАОУ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6B76" w:rsidRPr="006E6B76">
        <w:rPr>
          <w:rFonts w:ascii="Times New Roman" w:hAnsi="Times New Roman" w:cs="Times New Roman"/>
          <w:sz w:val="24"/>
          <w:szCs w:val="24"/>
        </w:rPr>
        <w:t>ДПО «Институт развития образования РТ», в ходе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6B76" w:rsidRPr="006E6B76">
        <w:rPr>
          <w:rFonts w:ascii="Times New Roman" w:hAnsi="Times New Roman" w:cs="Times New Roman"/>
          <w:sz w:val="24"/>
          <w:szCs w:val="24"/>
        </w:rPr>
        <w:t>педагоги гимназии смогли показать свой педагогический потенциал и раскрыть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6B76" w:rsidRPr="006E6B76">
        <w:rPr>
          <w:rFonts w:ascii="Times New Roman" w:hAnsi="Times New Roman" w:cs="Times New Roman"/>
          <w:sz w:val="24"/>
          <w:szCs w:val="24"/>
        </w:rPr>
        <w:t>вопросы развития современных концепций образовательного процесса.</w:t>
      </w:r>
      <w:proofErr w:type="gramEnd"/>
    </w:p>
    <w:p w:rsidR="00CC63D9" w:rsidRDefault="00F0550D" w:rsidP="00053844">
      <w:pPr>
        <w:pStyle w:val="Default"/>
        <w:ind w:firstLine="708"/>
        <w:jc w:val="both"/>
      </w:pPr>
      <w:r w:rsidRPr="0039792D">
        <w:t>Визитной карточкой работы гимназии является её высокая результативность.</w:t>
      </w:r>
      <w:r w:rsidR="00CC63D9">
        <w:t xml:space="preserve"> </w:t>
      </w:r>
    </w:p>
    <w:p w:rsidR="00CC63D9" w:rsidRPr="00A453C6" w:rsidRDefault="00CC63D9" w:rsidP="000538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  <w:r w:rsidRPr="00A453C6">
        <w:rPr>
          <w:rFonts w:ascii="Times New Roman" w:hAnsi="Times New Roman"/>
          <w:sz w:val="24"/>
          <w:szCs w:val="16"/>
        </w:rPr>
        <w:t xml:space="preserve">Гимназия №93 вошла в 10 лучших школ – победителей </w:t>
      </w:r>
      <w:r w:rsidRPr="00A453C6">
        <w:rPr>
          <w:rFonts w:ascii="Times New Roman" w:hAnsi="Times New Roman" w:cs="Times New Roman"/>
          <w:sz w:val="24"/>
          <w:szCs w:val="16"/>
        </w:rPr>
        <w:t>регионального этапа Всероссийского конкурса «Успешная школа-2016»</w:t>
      </w:r>
    </w:p>
    <w:p w:rsidR="00CC63D9" w:rsidRDefault="00CC63D9" w:rsidP="000538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  <w:r w:rsidRPr="00A453C6">
        <w:rPr>
          <w:rFonts w:ascii="Times New Roman" w:hAnsi="Times New Roman"/>
          <w:sz w:val="24"/>
          <w:szCs w:val="16"/>
        </w:rPr>
        <w:t xml:space="preserve">Гимназия №93 вошла </w:t>
      </w:r>
    </w:p>
    <w:p w:rsidR="00CC63D9" w:rsidRDefault="00CC63D9" w:rsidP="000538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- </w:t>
      </w:r>
      <w:r w:rsidRPr="00A453C6">
        <w:rPr>
          <w:rFonts w:ascii="Times New Roman" w:hAnsi="Times New Roman"/>
          <w:sz w:val="24"/>
          <w:szCs w:val="16"/>
        </w:rPr>
        <w:t xml:space="preserve">в ТОП «200 лучших школ Российской Федерации, обеспечивающих высокие возможности развития талантов учащихся» - 2015г., 2014г., </w:t>
      </w:r>
    </w:p>
    <w:p w:rsidR="00CC63D9" w:rsidRDefault="00CC63D9" w:rsidP="000538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- </w:t>
      </w:r>
      <w:r w:rsidRPr="00A453C6">
        <w:rPr>
          <w:rFonts w:ascii="Times New Roman" w:hAnsi="Times New Roman"/>
          <w:sz w:val="24"/>
          <w:szCs w:val="16"/>
        </w:rPr>
        <w:t xml:space="preserve">в ТОП  «100 лучших школ» по двум профильным направлениям - 2015г., </w:t>
      </w:r>
    </w:p>
    <w:p w:rsidR="00CC63D9" w:rsidRDefault="00CC63D9" w:rsidP="000538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- </w:t>
      </w:r>
      <w:r w:rsidRPr="00A453C6">
        <w:rPr>
          <w:rFonts w:ascii="Times New Roman" w:hAnsi="Times New Roman"/>
          <w:sz w:val="24"/>
          <w:szCs w:val="16"/>
        </w:rPr>
        <w:t xml:space="preserve">в ТОП  «100 лучших школ Республики Татарстан» - 2015-2017гг., </w:t>
      </w:r>
    </w:p>
    <w:p w:rsidR="00CC63D9" w:rsidRDefault="00CC63D9" w:rsidP="000538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- </w:t>
      </w:r>
      <w:r w:rsidRPr="00A453C6">
        <w:rPr>
          <w:rFonts w:ascii="Times New Roman" w:hAnsi="Times New Roman"/>
          <w:sz w:val="24"/>
          <w:szCs w:val="16"/>
        </w:rPr>
        <w:t xml:space="preserve">в 500 базовых школ Республики Татарстан. </w:t>
      </w:r>
    </w:p>
    <w:p w:rsidR="00CC63D9" w:rsidRPr="00A453C6" w:rsidRDefault="00CC63D9" w:rsidP="000538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В конкурсе «Лучшее образовательное учреждение» з</w:t>
      </w:r>
      <w:r w:rsidRPr="00A453C6">
        <w:rPr>
          <w:rFonts w:ascii="Times New Roman" w:hAnsi="Times New Roman"/>
          <w:sz w:val="24"/>
          <w:szCs w:val="16"/>
        </w:rPr>
        <w:t xml:space="preserve">аняла 1 место в 2015г., </w:t>
      </w:r>
      <w:r w:rsidRPr="00A453C6">
        <w:rPr>
          <w:rFonts w:ascii="Times New Roman" w:hAnsi="Times New Roman"/>
          <w:sz w:val="24"/>
          <w:szCs w:val="16"/>
          <w:lang w:val="en-US"/>
        </w:rPr>
        <w:t>III</w:t>
      </w:r>
      <w:r w:rsidRPr="00A453C6">
        <w:rPr>
          <w:rFonts w:ascii="Times New Roman" w:hAnsi="Times New Roman"/>
          <w:sz w:val="24"/>
          <w:szCs w:val="16"/>
        </w:rPr>
        <w:t xml:space="preserve"> место в 2018 году, </w:t>
      </w:r>
      <w:r w:rsidRPr="00A453C6">
        <w:rPr>
          <w:rFonts w:ascii="Times New Roman" w:hAnsi="Times New Roman"/>
          <w:sz w:val="24"/>
          <w:szCs w:val="16"/>
          <w:lang w:val="en-US"/>
        </w:rPr>
        <w:t>II</w:t>
      </w:r>
      <w:r w:rsidRPr="00A453C6">
        <w:rPr>
          <w:rFonts w:ascii="Times New Roman" w:hAnsi="Times New Roman"/>
          <w:sz w:val="24"/>
          <w:szCs w:val="16"/>
        </w:rPr>
        <w:t xml:space="preserve">  место в 2019г. среди общеобразовательных школ Советского района </w:t>
      </w:r>
      <w:proofErr w:type="spellStart"/>
      <w:r w:rsidRPr="00A453C6">
        <w:rPr>
          <w:rFonts w:ascii="Times New Roman" w:hAnsi="Times New Roman"/>
          <w:sz w:val="24"/>
          <w:szCs w:val="16"/>
        </w:rPr>
        <w:t>г</w:t>
      </w:r>
      <w:proofErr w:type="gramStart"/>
      <w:r w:rsidRPr="00A453C6">
        <w:rPr>
          <w:rFonts w:ascii="Times New Roman" w:hAnsi="Times New Roman"/>
          <w:sz w:val="24"/>
          <w:szCs w:val="16"/>
        </w:rPr>
        <w:t>.К</w:t>
      </w:r>
      <w:proofErr w:type="gramEnd"/>
      <w:r w:rsidRPr="00A453C6">
        <w:rPr>
          <w:rFonts w:ascii="Times New Roman" w:hAnsi="Times New Roman"/>
          <w:sz w:val="24"/>
          <w:szCs w:val="16"/>
        </w:rPr>
        <w:t>азани</w:t>
      </w:r>
      <w:proofErr w:type="spellEnd"/>
      <w:r w:rsidRPr="00A453C6">
        <w:rPr>
          <w:rFonts w:ascii="Times New Roman" w:hAnsi="Times New Roman"/>
          <w:sz w:val="24"/>
          <w:szCs w:val="16"/>
        </w:rPr>
        <w:t>.</w:t>
      </w:r>
    </w:p>
    <w:p w:rsidR="00CC63D9" w:rsidRDefault="00CC63D9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580D">
        <w:rPr>
          <w:rFonts w:ascii="Times New Roman" w:hAnsi="Times New Roman" w:cs="Times New Roman"/>
          <w:sz w:val="24"/>
          <w:szCs w:val="24"/>
        </w:rPr>
        <w:t>В 2016 году по итогам Регионального этапа Всероссийского конкурса «Успешная школа» гимназия вошла в 10 лучших школ республики и получила грант для реализации актуального проекта «Профессиональное развитие мастерства педагогического коллектива в области культурологии и этнокультурного направления».</w:t>
      </w:r>
      <w:r>
        <w:rPr>
          <w:rFonts w:ascii="Times New Roman" w:hAnsi="Times New Roman" w:cs="Times New Roman"/>
          <w:sz w:val="24"/>
          <w:szCs w:val="24"/>
        </w:rPr>
        <w:t xml:space="preserve"> В 2019 году стала победителем в республиканском этапе Всероссийского смотра-конкурса на лучшую постановку физкультурной работы и развитие массового спорта среди школьных спортивных клубов в 2019 году в номинации «Лучший школьный спортивный клуб по информационно-просветительскому обеспечению олимпийского движения».</w:t>
      </w:r>
    </w:p>
    <w:p w:rsidR="0039792D" w:rsidRPr="006E6B76" w:rsidRDefault="0039792D" w:rsidP="00053844">
      <w:pPr>
        <w:pStyle w:val="Default"/>
        <w:ind w:firstLine="708"/>
        <w:jc w:val="both"/>
      </w:pPr>
      <w:r w:rsidRPr="006E6B76">
        <w:t>Сравнительный анализ результатов образовательного процесса показывает</w:t>
      </w:r>
      <w:r>
        <w:t xml:space="preserve"> </w:t>
      </w:r>
      <w:r w:rsidRPr="006E6B76">
        <w:t>стабильное качество обучения и воспитания учащихся в гимназии. Положительные</w:t>
      </w:r>
      <w:r>
        <w:t xml:space="preserve"> </w:t>
      </w:r>
      <w:r w:rsidRPr="006E6B76">
        <w:t xml:space="preserve">результаты работы педагогов гимназии отражены как через усвоение </w:t>
      </w:r>
      <w:proofErr w:type="gramStart"/>
      <w:r>
        <w:t>об</w:t>
      </w:r>
      <w:r w:rsidRPr="006E6B76">
        <w:t>уча</w:t>
      </w:r>
      <w:r>
        <w:t>ю</w:t>
      </w:r>
      <w:r w:rsidRPr="006E6B76">
        <w:t>щимися</w:t>
      </w:r>
      <w:proofErr w:type="gramEnd"/>
      <w:r>
        <w:t xml:space="preserve"> </w:t>
      </w:r>
      <w:r w:rsidRPr="006E6B76">
        <w:lastRenderedPageBreak/>
        <w:t>образовательных программ, так и через участие учащихся в различных олимпиадах,</w:t>
      </w:r>
      <w:r>
        <w:t xml:space="preserve"> </w:t>
      </w:r>
      <w:r w:rsidRPr="006E6B76">
        <w:t>конкурсах и конференциях.</w:t>
      </w:r>
    </w:p>
    <w:p w:rsidR="00CC63D9" w:rsidRPr="006E6B76" w:rsidRDefault="00CC63D9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>В 2019-2020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увеличилась численность учащихся призеров и победителей конкурсов и олимпиад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различной направленности. Учащиеся более активно участвуют и в предметных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олимпиадах, так и в конкурсах по направлениям воспитательной работы.</w:t>
      </w:r>
    </w:p>
    <w:p w:rsidR="00CC63D9" w:rsidRDefault="00CC63D9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B76">
        <w:rPr>
          <w:rFonts w:ascii="Times New Roman" w:hAnsi="Times New Roman" w:cs="Times New Roman"/>
          <w:sz w:val="24"/>
          <w:szCs w:val="24"/>
        </w:rPr>
        <w:t>В соответствии с образовательной программой гимназии ежегодно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проводится защита ученических проектов по общим предметным направлениям,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повышает интерес и мотивацию к учебным предметам. Учащиеся демонстрируют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исследовательские, ораторские навыки, а также способность к выступлению 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аудиторией.</w:t>
      </w:r>
    </w:p>
    <w:p w:rsidR="00CC63D9" w:rsidRDefault="00CC63D9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Многочисленных успехов достигают гимназисты в разнообразных научно-практических конференциях, конкурсах, соревнованиях Всероссийского и республиканского уровней.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</w:t>
      </w:r>
      <w:r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роль в работе с одаренными детьми  отводится социальным партнерам, среди которых представители высшей школы – учёные и студенты – этнологи КФУ, социологи КНИТУ (КХТИ), Институт культуры, Казанский научный центр Российской Академии наук, Центры работы с одаренными детьми Казани, Перми, Калининграда и др.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580D">
        <w:rPr>
          <w:rFonts w:ascii="Times New Roman" w:hAnsi="Times New Roman" w:cs="Times New Roman"/>
          <w:sz w:val="24"/>
          <w:szCs w:val="24"/>
        </w:rPr>
        <w:t>Этнокультурное направление – одно из важных направлений Концепции развития МБОУ «Гимназия № 93» Советского района города Казани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место в деятельности гимназии занимает сетевое партнерство с учреждениями культуры, общественными организациями: Ассамблеей и Домом Дружбы народов Татарстана, региональной общественной организацией «Русское национально-культурное объединение Республики Татарстан», Татарстанским отделением Русского географического общества, Центром русского фольклора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музейным сообществом, Детской музыкальной школой №23, работающей на базе гимназии, детским центром «Танкодром».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годы в гимназии проводятся республиканские Кирилло-Мефодиевские юношеские научные чтения. Это ежегодный коллективный проект, реализуемый педагогическим и ученическим коллективом при содействии Министерства образования и науки Республики Татарстан, Управления образования города Казани в канун Дня славянской письменности и культуры. Данный проект вошёл в Государственную программу «Реализация национальной политики в Республике Татарстан на 2014- 2020 гг.».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инициативе директора гимназии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И.А.Александровской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 руководством управления образования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ежегодно проводится городской конкурс старшеклассников «Добрый молодец и Красна девица», вошедший в Муниципальную программу по укреплению гражданского согласия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2014-2020 годы. 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качестве организаторов и активных участников в тесном сотрудничестве с названными партнерами гимназия выступает во всех городских и республиканских фольклорных и народных праздниках, посвященных культурным традициям и обычаям русского народа, таких как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Каравон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«Кузьминки», «Святочные забавы», «Широкая Масленица», а также активно участвует в проведении  Международной акции «Тотальный диктант по русскому языку», во Всероссийском этнографическом диктанте, в профильной смене для 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 с этнокультурным компонентом «Глагол» в рамках программы «Сохранение, изучение и развитие государственных языков Республики Татарстан, других языков в Республике Татарстан на 2014-2020гг».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в сентябре в гимназии проводится цикл мероприятий, посвященных Международному дню распространения грамотности, направленный на воспитание интереса к изучению русского языка, формированию культуры устной и письменной речи.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в феврале в гимназии проходит неделя, посвященная Международному дню родного языка, в рамках которой организуются различные интеллектуальные конкурсы, викторины и творческие фестивали.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площадке Дома дружбы народов по инициативе гимназии регулярно в июне организуются литературно-музыкальные встречи, посвященные Дню русского языка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Дню рождения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 В гимназии успешно реализуется проект «Литературный десант» (выразительное чтение любимого стихотворения), в котором участвуют все гимназисты.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 гимназии функционирует с 1992 года Детская музыкальная школа №23, специализирующая с учетом концепции развития гимназии.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развития данного направления работы гимназии как ресурсного центра гимназий с этнокультурным русским компонентом по Поручению Президента Республики Татарстан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Р.Н.Минниханова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всестороннем содействии Заместителя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Премьера-министра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Республики Татарстан-Министра образования и науки Республики 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Р.Т.Бурганова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Мэра города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И.Р.Метшина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Главы Администрации Советского района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Р.Р.Фатхутдинова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их команд открыт корпус дополнительного образования «Лукоморье», в котором оборудован актовый зал на 264 места, зал хореографии с душевыми и раздевалками, хоровая студия, студия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>, музейный этнографический кабинет, выставочная галерея, библиотечно-информационный центр, информационно-методический кабинет, лифтовая зона и пандус для маломобильных групп населения.</w:t>
      </w:r>
    </w:p>
    <w:p w:rsidR="00053844" w:rsidRDefault="00053844" w:rsidP="00053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созданием нового корпуса появилась возможность существенно улучшить условия для горячего питания гимназистов: расширен и отремонтирован обеденный зал с учетом специфики гимназии, заменено оборудование и мебель в столовой, утеплен и облицован фасад существующего корпуса «Скрепы» в едином стиле с корпусом дополнительного образования. Открыт детский городок, оборудована площадка для занятий ОБЖ, расширен комплект сооружений спортивного городка. Выделен дополнительный земельный участок перед центральным входом в гимназию. Сформированы и благоустроены подъездные пути со стороны улицы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А.Кутуя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центральному входу гимназии, запланированные еще в 1964 году. Осуществлено озеленение вдоль названных подъездных путей.</w:t>
      </w:r>
    </w:p>
    <w:p w:rsidR="006E6B76" w:rsidRPr="006E6B76" w:rsidRDefault="006E6B76" w:rsidP="00300B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6B76">
        <w:rPr>
          <w:rFonts w:ascii="Times New Roman" w:hAnsi="Times New Roman" w:cs="Times New Roman"/>
          <w:sz w:val="24"/>
          <w:szCs w:val="24"/>
        </w:rPr>
        <w:t>Одним из приоритетных направлений финансово-хозяйственной деятельности</w:t>
      </w:r>
      <w:r w:rsidR="00981E63"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гимназии является сохранение, эффективное использование и модернизация</w:t>
      </w:r>
      <w:r w:rsidR="00981E63"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имеющихся материально-технических ресурсов. Материально-техническое оснащение гимназии соответствует требованиям к реализации федеральных</w:t>
      </w:r>
      <w:r w:rsidR="00981E63">
        <w:rPr>
          <w:rFonts w:ascii="Times New Roman" w:hAnsi="Times New Roman" w:cs="Times New Roman"/>
          <w:sz w:val="24"/>
          <w:szCs w:val="24"/>
        </w:rPr>
        <w:t xml:space="preserve"> </w:t>
      </w:r>
      <w:r w:rsidRPr="006E6B76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стандартов.</w:t>
      </w:r>
    </w:p>
    <w:p w:rsidR="00300B99" w:rsidRDefault="00300B99" w:rsidP="00300B99">
      <w:pPr>
        <w:pStyle w:val="1"/>
        <w:numPr>
          <w:ilvl w:val="0"/>
          <w:numId w:val="1"/>
        </w:numPr>
        <w:jc w:val="left"/>
        <w:rPr>
          <w:rFonts w:eastAsiaTheme="minorEastAsia"/>
        </w:rPr>
      </w:pPr>
      <w:r>
        <w:rPr>
          <w:rFonts w:eastAsiaTheme="minorEastAsia"/>
        </w:rPr>
        <w:t>Приложение №2</w:t>
      </w:r>
      <w:r>
        <w:rPr>
          <w:rFonts w:eastAsiaTheme="minorEastAsia"/>
        </w:rPr>
        <w:t>.</w:t>
      </w:r>
    </w:p>
    <w:p w:rsidR="00300B99" w:rsidRDefault="006E6B76" w:rsidP="00300B99">
      <w:pPr>
        <w:pStyle w:val="1"/>
        <w:jc w:val="both"/>
        <w:rPr>
          <w:rFonts w:eastAsiaTheme="minorEastAsia"/>
          <w:b w:val="0"/>
        </w:rPr>
      </w:pPr>
      <w:r w:rsidRPr="00300B99">
        <w:rPr>
          <w:rFonts w:ascii="Times New Roman" w:hAnsi="Times New Roman" w:cs="Times New Roman"/>
        </w:rPr>
        <w:t>Показатели деятельности образовательной организации, подлежащей</w:t>
      </w:r>
      <w:r w:rsidR="00981E63" w:rsidRPr="00300B99">
        <w:rPr>
          <w:rFonts w:ascii="Times New Roman" w:hAnsi="Times New Roman" w:cs="Times New Roman"/>
        </w:rPr>
        <w:t xml:space="preserve"> </w:t>
      </w:r>
      <w:proofErr w:type="spellStart"/>
      <w:r w:rsidRPr="00300B99">
        <w:rPr>
          <w:rFonts w:ascii="Times New Roman" w:hAnsi="Times New Roman" w:cs="Times New Roman"/>
        </w:rPr>
        <w:t>самообследованию</w:t>
      </w:r>
      <w:proofErr w:type="spellEnd"/>
      <w:r w:rsidR="00300B99">
        <w:rPr>
          <w:rFonts w:ascii="Times New Roman" w:hAnsi="Times New Roman" w:cs="Times New Roman"/>
        </w:rPr>
        <w:t xml:space="preserve"> </w:t>
      </w:r>
      <w:r w:rsidR="00300B99">
        <w:rPr>
          <w:rFonts w:eastAsiaTheme="minorEastAsia"/>
          <w:b w:val="0"/>
        </w:rPr>
        <w:t xml:space="preserve">(утв. </w:t>
      </w:r>
      <w:hyperlink r:id="rId6" w:anchor="sub_0" w:history="1">
        <w:r w:rsidR="00300B99">
          <w:rPr>
            <w:rStyle w:val="a7"/>
            <w:rFonts w:eastAsiaTheme="minorEastAsia"/>
            <w:b w:val="0"/>
            <w:bCs w:val="0"/>
          </w:rPr>
          <w:t>приказом</w:t>
        </w:r>
      </w:hyperlink>
      <w:r w:rsidR="00300B99">
        <w:rPr>
          <w:rFonts w:eastAsiaTheme="minorEastAsia"/>
          <w:b w:val="0"/>
        </w:rPr>
        <w:t xml:space="preserve"> Министерства образования и науки РФ от 10 декабря 2013 г. N 1324)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095"/>
        <w:gridCol w:w="2380"/>
      </w:tblGrid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1"/>
              <w:spacing w:line="254" w:lineRule="auto"/>
              <w:rPr>
                <w:rFonts w:eastAsiaTheme="minorEastAsia"/>
                <w:lang w:eastAsia="en-US"/>
              </w:rPr>
            </w:pPr>
            <w:bookmarkStart w:id="1" w:name="sub_2001"/>
            <w:r>
              <w:rPr>
                <w:rFonts w:eastAsiaTheme="minorEastAsia"/>
                <w:lang w:eastAsia="en-US"/>
              </w:rPr>
              <w:t>1.</w:t>
            </w:r>
            <w:bookmarkEnd w:id="1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rStyle w:val="a6"/>
                <w:bCs/>
                <w:lang w:eastAsia="en-US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44" w:rsidRDefault="00053844">
            <w:pPr>
              <w:pStyle w:val="a4"/>
              <w:spacing w:line="254" w:lineRule="auto"/>
              <w:rPr>
                <w:lang w:eastAsia="en-US"/>
              </w:rPr>
            </w:pP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2" w:name="sub_2011"/>
            <w:r>
              <w:rPr>
                <w:lang w:eastAsia="en-US"/>
              </w:rPr>
              <w:t>1.1</w:t>
            </w:r>
            <w:bookmarkEnd w:id="2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615 человек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3" w:name="sub_2012"/>
            <w:r>
              <w:rPr>
                <w:lang w:eastAsia="en-US"/>
              </w:rPr>
              <w:t>1.2</w:t>
            </w:r>
            <w:bookmarkEnd w:id="3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297 человек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4" w:name="sub_2013"/>
            <w:r>
              <w:rPr>
                <w:lang w:eastAsia="en-US"/>
              </w:rPr>
              <w:t>1.3</w:t>
            </w:r>
            <w:bookmarkEnd w:id="4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274 человек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5" w:name="sub_2014"/>
            <w:r>
              <w:rPr>
                <w:lang w:eastAsia="en-US"/>
              </w:rPr>
              <w:t>1.4</w:t>
            </w:r>
            <w:bookmarkEnd w:id="5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 человек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6" w:name="sub_2015"/>
            <w:r>
              <w:rPr>
                <w:lang w:eastAsia="en-US"/>
              </w:rPr>
              <w:t>1.5</w:t>
            </w:r>
            <w:bookmarkEnd w:id="6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337 человек/66,2%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7" w:name="sub_2016"/>
            <w:r>
              <w:rPr>
                <w:lang w:eastAsia="en-US"/>
              </w:rPr>
              <w:t>1.6</w:t>
            </w:r>
            <w:bookmarkEnd w:id="7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33,9 балл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8" w:name="sub_2017"/>
            <w:r>
              <w:rPr>
                <w:lang w:eastAsia="en-US"/>
              </w:rPr>
              <w:t>1.7</w:t>
            </w:r>
            <w:bookmarkEnd w:id="8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 балл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9" w:name="sub_2018"/>
            <w:r>
              <w:rPr>
                <w:lang w:eastAsia="en-US"/>
              </w:rPr>
              <w:t>1.8</w:t>
            </w:r>
            <w:bookmarkEnd w:id="9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Средний балл единого государственного экзамена </w:t>
            </w:r>
            <w:r>
              <w:rPr>
                <w:lang w:eastAsia="en-US"/>
              </w:rPr>
              <w:lastRenderedPageBreak/>
              <w:t>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77 балл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10" w:name="sub_2019"/>
            <w:r>
              <w:rPr>
                <w:lang w:eastAsia="en-US"/>
              </w:rPr>
              <w:lastRenderedPageBreak/>
              <w:t>1.9</w:t>
            </w:r>
            <w:bookmarkEnd w:id="10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67,9 балл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11" w:name="sub_2110"/>
            <w:r>
              <w:rPr>
                <w:lang w:eastAsia="en-US"/>
              </w:rPr>
              <w:t>1.10</w:t>
            </w:r>
            <w:bookmarkEnd w:id="11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человек/0%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12" w:name="sub_2111"/>
            <w:r>
              <w:rPr>
                <w:lang w:eastAsia="en-US"/>
              </w:rPr>
              <w:t>1.11</w:t>
            </w:r>
            <w:bookmarkEnd w:id="12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человек/0%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13" w:name="sub_2112"/>
            <w:r>
              <w:rPr>
                <w:lang w:eastAsia="en-US"/>
              </w:rPr>
              <w:t>1.12</w:t>
            </w:r>
            <w:bookmarkEnd w:id="13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человек/0%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14" w:name="sub_2113"/>
            <w:r>
              <w:rPr>
                <w:lang w:eastAsia="en-US"/>
              </w:rPr>
              <w:t>1.13</w:t>
            </w:r>
            <w:bookmarkEnd w:id="14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человек/0%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15" w:name="sub_2114"/>
            <w:r>
              <w:rPr>
                <w:lang w:eastAsia="en-US"/>
              </w:rPr>
              <w:t>1.14</w:t>
            </w:r>
            <w:bookmarkEnd w:id="15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человек/0%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16" w:name="sub_2115"/>
            <w:r>
              <w:rPr>
                <w:lang w:eastAsia="en-US"/>
              </w:rPr>
              <w:t>1.15</w:t>
            </w:r>
            <w:bookmarkEnd w:id="16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человек/0%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17" w:name="sub_2116"/>
            <w:r>
              <w:rPr>
                <w:lang w:eastAsia="en-US"/>
              </w:rPr>
              <w:t>1.16</w:t>
            </w:r>
            <w:bookmarkEnd w:id="17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человек/5%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18" w:name="sub_2117"/>
            <w:r>
              <w:rPr>
                <w:lang w:eastAsia="en-US"/>
              </w:rPr>
              <w:t>1.17</w:t>
            </w:r>
            <w:bookmarkEnd w:id="18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человек/19%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19" w:name="sub_2118"/>
            <w:r>
              <w:rPr>
                <w:lang w:eastAsia="en-US"/>
              </w:rPr>
              <w:t>1.18</w:t>
            </w:r>
            <w:bookmarkEnd w:id="19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210 человек/34%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20" w:name="sub_2119"/>
            <w:r>
              <w:rPr>
                <w:lang w:eastAsia="en-US"/>
              </w:rPr>
              <w:t>1.19</w:t>
            </w:r>
            <w:bookmarkEnd w:id="20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 человек/14%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21" w:name="sub_21191"/>
            <w:r>
              <w:rPr>
                <w:lang w:eastAsia="en-US"/>
              </w:rPr>
              <w:t>1.19.1</w:t>
            </w:r>
            <w:bookmarkEnd w:id="21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 человек/9,5%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22" w:name="sub_21192"/>
            <w:r>
              <w:rPr>
                <w:lang w:eastAsia="en-US"/>
              </w:rPr>
              <w:t>1.19.2</w:t>
            </w:r>
            <w:bookmarkEnd w:id="22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человек/2,9%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23" w:name="sub_21193"/>
            <w:r>
              <w:rPr>
                <w:lang w:eastAsia="en-US"/>
              </w:rPr>
              <w:t>1.19.3</w:t>
            </w:r>
            <w:bookmarkEnd w:id="23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человек/1,6%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24" w:name="sub_2120"/>
            <w:r>
              <w:rPr>
                <w:lang w:eastAsia="en-US"/>
              </w:rPr>
              <w:t>1.20</w:t>
            </w:r>
            <w:bookmarkEnd w:id="24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615 человек/ 100%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25" w:name="sub_2121"/>
            <w:r>
              <w:rPr>
                <w:lang w:eastAsia="en-US"/>
              </w:rPr>
              <w:t>1.21</w:t>
            </w:r>
            <w:bookmarkEnd w:id="25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учащихся, </w:t>
            </w:r>
            <w:r>
              <w:rPr>
                <w:lang w:eastAsia="en-US"/>
              </w:rPr>
              <w:lastRenderedPageBreak/>
              <w:t>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44 человек / 7,15% 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26" w:name="sub_2122"/>
            <w:r>
              <w:rPr>
                <w:lang w:eastAsia="en-US"/>
              </w:rPr>
              <w:lastRenderedPageBreak/>
              <w:t>1.22</w:t>
            </w:r>
            <w:bookmarkEnd w:id="26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человек/ 0%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27" w:name="sub_2123"/>
            <w:r>
              <w:rPr>
                <w:lang w:eastAsia="en-US"/>
              </w:rPr>
              <w:t>1.23</w:t>
            </w:r>
            <w:bookmarkEnd w:id="27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человек/ 0%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28" w:name="sub_2124"/>
            <w:r>
              <w:rPr>
                <w:lang w:eastAsia="en-US"/>
              </w:rPr>
              <w:t>1.24</w:t>
            </w:r>
            <w:bookmarkEnd w:id="28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 человек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29" w:name="sub_2125"/>
            <w:r>
              <w:rPr>
                <w:lang w:eastAsia="en-US"/>
              </w:rPr>
              <w:t>1.25</w:t>
            </w:r>
            <w:bookmarkEnd w:id="29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 человек/ 91%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30" w:name="sub_2126"/>
            <w:r>
              <w:rPr>
                <w:lang w:eastAsia="en-US"/>
              </w:rPr>
              <w:t>1.26</w:t>
            </w:r>
            <w:bookmarkEnd w:id="30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 человек/ 91%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31" w:name="sub_2127"/>
            <w:r>
              <w:rPr>
                <w:lang w:eastAsia="en-US"/>
              </w:rPr>
              <w:t>1.27</w:t>
            </w:r>
            <w:bookmarkEnd w:id="31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tabs>
                <w:tab w:val="left" w:pos="480"/>
                <w:tab w:val="center" w:pos="1082"/>
              </w:tabs>
              <w:spacing w:line="254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ab/>
              <w:t>0</w:t>
            </w:r>
            <w:r>
              <w:rPr>
                <w:lang w:eastAsia="en-US"/>
              </w:rPr>
              <w:tab/>
              <w:t>человек/0 %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32" w:name="sub_2128"/>
            <w:r>
              <w:rPr>
                <w:lang w:eastAsia="en-US"/>
              </w:rPr>
              <w:t>1.28</w:t>
            </w:r>
            <w:bookmarkEnd w:id="32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человек/8,8%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33" w:name="sub_2129"/>
            <w:r>
              <w:rPr>
                <w:lang w:eastAsia="en-US"/>
              </w:rPr>
              <w:t>1.29</w:t>
            </w:r>
            <w:bookmarkEnd w:id="33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 человек / 82,2%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34" w:name="sub_21291"/>
            <w:r>
              <w:rPr>
                <w:lang w:eastAsia="en-US"/>
              </w:rPr>
              <w:t>1.29.1</w:t>
            </w:r>
            <w:bookmarkEnd w:id="34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человек / 33,3%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35" w:name="sub_21292"/>
            <w:r>
              <w:rPr>
                <w:lang w:eastAsia="en-US"/>
              </w:rPr>
              <w:t>1.29.2</w:t>
            </w:r>
            <w:bookmarkEnd w:id="35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 человек / 48,9%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36" w:name="sub_2130"/>
            <w:r>
              <w:rPr>
                <w:lang w:eastAsia="en-US"/>
              </w:rPr>
              <w:t>1.30</w:t>
            </w:r>
            <w:bookmarkEnd w:id="36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/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37" w:name="sub_21301"/>
            <w:r>
              <w:rPr>
                <w:lang w:eastAsia="en-US"/>
              </w:rPr>
              <w:t>1.30.1</w:t>
            </w:r>
            <w:bookmarkEnd w:id="37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человек /8,8%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38" w:name="sub_21302"/>
            <w:r>
              <w:rPr>
                <w:lang w:eastAsia="en-US"/>
              </w:rPr>
              <w:t>1.30.2</w:t>
            </w:r>
            <w:bookmarkEnd w:id="38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человек/40 %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39" w:name="sub_2131"/>
            <w:r>
              <w:rPr>
                <w:lang w:eastAsia="en-US"/>
              </w:rPr>
              <w:t>1.31</w:t>
            </w:r>
            <w:bookmarkEnd w:id="39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человек/15,5 %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40" w:name="sub_2132"/>
            <w:r>
              <w:rPr>
                <w:lang w:eastAsia="en-US"/>
              </w:rPr>
              <w:t>1.32</w:t>
            </w:r>
            <w:bookmarkEnd w:id="40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 человек/31 %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41" w:name="sub_2133"/>
            <w:r>
              <w:rPr>
                <w:lang w:eastAsia="en-US"/>
              </w:rPr>
              <w:t>1.33</w:t>
            </w:r>
            <w:bookmarkEnd w:id="41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  <w:r>
              <w:rPr>
                <w:lang w:eastAsia="en-US"/>
              </w:rPr>
              <w:lastRenderedPageBreak/>
              <w:t>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47 человек/100%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42" w:name="sub_2134"/>
            <w:r>
              <w:rPr>
                <w:lang w:eastAsia="en-US"/>
              </w:rPr>
              <w:lastRenderedPageBreak/>
              <w:t>1.34</w:t>
            </w:r>
            <w:bookmarkEnd w:id="42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 человек/97,8%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1"/>
              <w:spacing w:line="254" w:lineRule="auto"/>
              <w:rPr>
                <w:rFonts w:eastAsiaTheme="minorEastAsia"/>
                <w:lang w:eastAsia="en-US"/>
              </w:rPr>
            </w:pPr>
            <w:bookmarkStart w:id="43" w:name="sub_2002"/>
            <w:r>
              <w:rPr>
                <w:rFonts w:eastAsiaTheme="minorEastAsia"/>
                <w:lang w:eastAsia="en-US"/>
              </w:rPr>
              <w:t>2.</w:t>
            </w:r>
            <w:bookmarkEnd w:id="43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rStyle w:val="a6"/>
                <w:bCs/>
                <w:lang w:eastAsia="en-US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44" w:rsidRDefault="00053844">
            <w:pPr>
              <w:pStyle w:val="a4"/>
              <w:spacing w:line="254" w:lineRule="auto"/>
              <w:rPr>
                <w:lang w:eastAsia="en-US"/>
              </w:rPr>
            </w:pP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44" w:name="sub_2021"/>
            <w:r>
              <w:rPr>
                <w:lang w:eastAsia="en-US"/>
              </w:rPr>
              <w:t>2.1</w:t>
            </w:r>
            <w:bookmarkEnd w:id="44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0,26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45" w:name="sub_2022"/>
            <w:r>
              <w:rPr>
                <w:lang w:eastAsia="en-US"/>
              </w:rPr>
              <w:t>2.2</w:t>
            </w:r>
            <w:bookmarkEnd w:id="45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14,22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46" w:name="sub_2023"/>
            <w:r>
              <w:rPr>
                <w:lang w:eastAsia="en-US"/>
              </w:rPr>
              <w:t>2.3</w:t>
            </w:r>
            <w:bookmarkEnd w:id="46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47" w:name="sub_2024"/>
            <w:r>
              <w:rPr>
                <w:lang w:eastAsia="en-US"/>
              </w:rPr>
              <w:t>2.4</w:t>
            </w:r>
            <w:bookmarkEnd w:id="47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48" w:name="sub_2241"/>
            <w:r>
              <w:rPr>
                <w:lang w:eastAsia="en-US"/>
              </w:rPr>
              <w:t>2.4.1</w:t>
            </w:r>
            <w:bookmarkEnd w:id="48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49" w:name="sub_2242"/>
            <w:r>
              <w:rPr>
                <w:lang w:eastAsia="en-US"/>
              </w:rPr>
              <w:t>2.4.2</w:t>
            </w:r>
            <w:bookmarkEnd w:id="49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 </w:t>
            </w:r>
            <w:proofErr w:type="spellStart"/>
            <w:r>
              <w:rPr>
                <w:lang w:eastAsia="en-US"/>
              </w:rP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50" w:name="sub_2243"/>
            <w:r>
              <w:rPr>
                <w:lang w:eastAsia="en-US"/>
              </w:rPr>
              <w:t>2.4.3</w:t>
            </w:r>
            <w:bookmarkEnd w:id="50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51" w:name="sub_2244"/>
            <w:r>
              <w:rPr>
                <w:lang w:eastAsia="en-US"/>
              </w:rPr>
              <w:t>2.4.4</w:t>
            </w:r>
            <w:bookmarkEnd w:id="51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52" w:name="sub_2245"/>
            <w:r>
              <w:rPr>
                <w:lang w:eastAsia="en-US"/>
              </w:rPr>
              <w:t>2.4.5</w:t>
            </w:r>
            <w:bookmarkEnd w:id="52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53" w:name="sub_2025"/>
            <w:r>
              <w:rPr>
                <w:lang w:eastAsia="en-US"/>
              </w:rPr>
              <w:t>2.5</w:t>
            </w:r>
            <w:bookmarkEnd w:id="53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615 человек/100%</w:t>
            </w:r>
          </w:p>
        </w:tc>
      </w:tr>
      <w:tr w:rsidR="00053844" w:rsidTr="000538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bookmarkStart w:id="54" w:name="sub_2026"/>
            <w:r>
              <w:rPr>
                <w:lang w:eastAsia="en-US"/>
              </w:rPr>
              <w:t>2.6</w:t>
            </w:r>
            <w:bookmarkEnd w:id="54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5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44" w:rsidRDefault="00053844">
            <w:pPr>
              <w:pStyle w:val="a4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5,87 </w:t>
            </w:r>
            <w:proofErr w:type="spellStart"/>
            <w:r>
              <w:rPr>
                <w:lang w:eastAsia="en-US"/>
              </w:rPr>
              <w:t>кв</w:t>
            </w:r>
            <w:proofErr w:type="gramStart"/>
            <w:r>
              <w:rPr>
                <w:lang w:eastAsia="en-US"/>
              </w:rPr>
              <w:t>.м</w:t>
            </w:r>
            <w:proofErr w:type="spellEnd"/>
            <w:proofErr w:type="gramEnd"/>
          </w:p>
        </w:tc>
      </w:tr>
    </w:tbl>
    <w:p w:rsidR="00053844" w:rsidRPr="00053844" w:rsidRDefault="00053844" w:rsidP="00053844">
      <w:pPr>
        <w:pStyle w:val="a3"/>
        <w:rPr>
          <w:rFonts w:ascii="Times New Roman CYR" w:eastAsiaTheme="minorEastAsia" w:hAnsi="Times New Roman CYR" w:cs="Times New Roman CYR"/>
        </w:rPr>
      </w:pPr>
    </w:p>
    <w:p w:rsidR="00053844" w:rsidRDefault="00053844" w:rsidP="00053844"/>
    <w:p w:rsidR="00053844" w:rsidRPr="00300B99" w:rsidRDefault="00053844" w:rsidP="00053844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00B99">
        <w:rPr>
          <w:rFonts w:ascii="Times New Roman" w:hAnsi="Times New Roman" w:cs="Times New Roman"/>
          <w:sz w:val="24"/>
          <w:szCs w:val="24"/>
        </w:rPr>
        <w:t>Директор МБОУ «Гимназия №93»                                        Александровская И.А.</w:t>
      </w:r>
    </w:p>
    <w:p w:rsidR="00053844" w:rsidRPr="00981E63" w:rsidRDefault="00053844" w:rsidP="0005384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3844" w:rsidRPr="00981E63" w:rsidSect="00300B9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D08B7"/>
    <w:multiLevelType w:val="hybridMultilevel"/>
    <w:tmpl w:val="37D8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76"/>
    <w:rsid w:val="00053844"/>
    <w:rsid w:val="00300B99"/>
    <w:rsid w:val="0039792D"/>
    <w:rsid w:val="003B17D9"/>
    <w:rsid w:val="006E6B76"/>
    <w:rsid w:val="00981E63"/>
    <w:rsid w:val="00CC63D9"/>
    <w:rsid w:val="00D403FB"/>
    <w:rsid w:val="00F0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5384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B76"/>
    <w:pPr>
      <w:ind w:left="720"/>
      <w:contextualSpacing/>
    </w:pPr>
  </w:style>
  <w:style w:type="paragraph" w:customStyle="1" w:styleId="Default">
    <w:name w:val="Default"/>
    <w:rsid w:val="00397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53844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0538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0538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053844"/>
    <w:rPr>
      <w:b/>
      <w:bCs w:val="0"/>
      <w:color w:val="000000"/>
    </w:rPr>
  </w:style>
  <w:style w:type="character" w:customStyle="1" w:styleId="a7">
    <w:name w:val="Гипертекстовая ссылка"/>
    <w:basedOn w:val="a6"/>
    <w:uiPriority w:val="99"/>
    <w:rsid w:val="00053844"/>
    <w:rPr>
      <w:rFonts w:ascii="Times New Roman" w:hAnsi="Times New Roman" w:cs="Times New Roman" w:hint="default"/>
      <w:b w:val="0"/>
      <w:b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5384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B76"/>
    <w:pPr>
      <w:ind w:left="720"/>
      <w:contextualSpacing/>
    </w:pPr>
  </w:style>
  <w:style w:type="paragraph" w:customStyle="1" w:styleId="Default">
    <w:name w:val="Default"/>
    <w:rsid w:val="00397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53844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0538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0538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053844"/>
    <w:rPr>
      <w:b/>
      <w:bCs w:val="0"/>
      <w:color w:val="000000"/>
    </w:rPr>
  </w:style>
  <w:style w:type="character" w:customStyle="1" w:styleId="a7">
    <w:name w:val="Гипертекстовая ссылка"/>
    <w:basedOn w:val="a6"/>
    <w:uiPriority w:val="99"/>
    <w:rsid w:val="00053844"/>
    <w:rPr>
      <w:rFonts w:ascii="Times New Roman" w:hAnsi="Times New Roman" w:cs="Times New Roman" w:hint="default"/>
      <w:b w:val="0"/>
      <w:b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esktop\&#1087;&#1086;&#1095;&#1090;&#1072;%2023.03%20&#1085;&#1072;&#1095;&#1072;&#1083;&#1086;%20&#1076;&#1080;&#1089;&#1090;&#1072;&#1085;&#1090;&#1072;\&#1087;&#1091;&#1073;&#1083;&#1080;&#1095;&#1085;&#1099;&#1081;%20&#1086;&#1090;&#1095;&#1077;&#1090;%202019-2020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0%20&#1076;&#1077;&#1082;&#1072;&#1073;&#1088;&#1103;%202013%20&#1075;%20N%201324%20&#1054;&#1073;%20&#1091;&#1090;&#1074;&#1077;&#1088;&#1078;.rt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3065</Words>
  <Characters>17476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2020-04-26T10:23:00Z</dcterms:created>
  <dcterms:modified xsi:type="dcterms:W3CDTF">2020-04-26T13:44:00Z</dcterms:modified>
</cp:coreProperties>
</file>